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lineRule="auto"/>
        <w:jc w:val="center"/>
        <w:rPr/>
      </w:pPr>
      <w:r w:rsidDel="00000000" w:rsidR="00000000" w:rsidRPr="00000000">
        <w:rPr>
          <w:b w:val="1"/>
          <w:bCs w:val="1"/>
          <w:color w:val="1f4e3d"/>
          <w:sz w:val="28"/>
          <w:szCs w:val="28"/>
          <w:rtl w:val="0"/>
        </w:rPr>
        <w:t xml:space="preserve">UNIVERSIDAD CATÓLICA DE CUYO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60" w:lineRule="auto"/>
        <w:jc w:val="center"/>
        <w:rPr/>
      </w:pPr>
      <w:r w:rsidDel="00000000" w:rsidR="00000000" w:rsidRPr="00000000">
        <w:rPr>
          <w:i w:val="1"/>
          <w:iCs w:val="1"/>
          <w:color w:val="8c6d2f"/>
          <w:sz w:val="22"/>
          <w:szCs w:val="22"/>
          <w:rtl w:val="0"/>
        </w:rPr>
        <w:t xml:space="preserve">Secretaría de Investigación – Secretaría de Extensión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1f4e3d" w:space="6" w:sz="12" w:val="single"/>
        </w:pBdr>
        <w:spacing w:after="300" w:lineRule="auto"/>
        <w:jc w:val="center"/>
        <w:rPr/>
      </w:pPr>
      <w:r w:rsidDel="00000000" w:rsidR="00000000" w:rsidRPr="00000000">
        <w:rPr>
          <w:color w:val="1f4e3d"/>
          <w:sz w:val="20"/>
          <w:szCs w:val="20"/>
          <w:rtl w:val="0"/>
        </w:rPr>
        <w:t xml:space="preserve">Plan Integral de Ahorro y Uso Responsable del Agua – AURA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60" w:before="200" w:lineRule="auto"/>
        <w:jc w:val="center"/>
        <w:rPr/>
      </w:pPr>
      <w:r w:rsidDel="00000000" w:rsidR="00000000" w:rsidRPr="00000000">
        <w:rPr>
          <w:b w:val="1"/>
          <w:bCs w:val="1"/>
          <w:color w:val="1f4e3d"/>
          <w:sz w:val="32"/>
          <w:szCs w:val="32"/>
          <w:rtl w:val="0"/>
        </w:rPr>
        <w:t xml:space="preserve">CONVOCATORIA A PROYECTOS DE INVESTIGACIÓN Y EXTENSIÓN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400" w:lineRule="auto"/>
        <w:jc w:val="center"/>
        <w:rPr/>
      </w:pP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Vinculados al Ahorro y Uso Responsable del Agua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spacing w:after="160" w:before="320" w:lineRule="auto"/>
        <w:rPr/>
      </w:pPr>
      <w:r w:rsidDel="00000000" w:rsidR="00000000" w:rsidRPr="00000000">
        <w:rPr>
          <w:b w:val="1"/>
          <w:bCs w:val="1"/>
          <w:color w:val="1f4e3d"/>
          <w:rtl w:val="0"/>
        </w:rPr>
        <w:t xml:space="preserve">1. Fundamentación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60" w:line="300" w:lineRule="auto"/>
        <w:jc w:val="both"/>
        <w:rPr/>
      </w:pPr>
      <w:r w:rsidDel="00000000" w:rsidR="00000000" w:rsidRPr="00000000">
        <w:rPr>
          <w:rtl w:val="0"/>
        </w:rPr>
        <w:t xml:space="preserve">La Universidad Católica de Cuyo, a través de la Resolución N° 418-CS-2024, aprobó el “Plan Integral de Ahorro y Uso Responsable del Agua” (Plan AURA), en consonancia con el Plan Estratégico Institucional 2023-2027, reconociendo el contexto crítico de escasez hídrica que atraviesa la provincia de San Juan y asumiendo el compromiso institucional de promover una gestión eficiente, responsable y sostenible del recurso hídrico en las tres funciones sustantivas de la universidad: docencia, investigación y extensión.</w:t>
      </w:r>
    </w:p>
    <w:p w:rsidR="00000000" w:rsidDel="00000000" w:rsidP="00000000" w:rsidRDefault="00000000" w:rsidRPr="00000000" w14:paraId="00000008">
      <w:pPr>
        <w:spacing w:after="160" w:line="300" w:lineRule="auto"/>
        <w:jc w:val="both"/>
        <w:rPr/>
      </w:pPr>
      <w:r w:rsidDel="00000000" w:rsidR="00000000" w:rsidRPr="00000000">
        <w:rPr>
          <w:rtl w:val="0"/>
        </w:rPr>
        <w:t xml:space="preserve">Posteriormente, mediante la Resolución N° 767-CS-2025, el Consejo Superior aprobó el “Plan de Integración Curricular del Proyecto AURA”, estableciendo entre sus ejes de desarrollo la integración curricular del eje “Ahorro y Uso Responsable del Agua” en programas académicos, talleres y proyectos de investigación y/o extensión, con el propósito de consolidar la sostenibilidad hídrica como un eje transversal del proyecto educativo institucional y posicionar a la UCCuyo como referente regional en la construcción de una cultura hídrica responsable.</w:t>
      </w:r>
    </w:p>
    <w:p w:rsidR="00000000" w:rsidDel="00000000" w:rsidP="00000000" w:rsidRDefault="00000000" w:rsidRPr="00000000" w14:paraId="00000009">
      <w:pPr>
        <w:spacing w:after="160" w:line="300" w:lineRule="auto"/>
        <w:jc w:val="both"/>
        <w:rPr/>
      </w:pPr>
      <w:r w:rsidDel="00000000" w:rsidR="00000000" w:rsidRPr="00000000">
        <w:rPr>
          <w:rtl w:val="0"/>
        </w:rPr>
        <w:t xml:space="preserve">A su vez, la Resolución N° 849-CS-2026 aprobó el “Plan de Integración Curricular AURA – Planificación 2026”, documento que sistematiza las propuestas formuladas por las distintas Unidades Académicas, niveles educativos y áreas de la Sede San Juan. Dicho Plan incorpora, en el apartado correspondiente a Secretarías/Rectorado, la acción institucional “Convocatoria para Proyectos de Investigación y Extensión”, cuyo objetivo es promover la presentación de proyectos vinculados al ahorro y uso responsable del agua, bajo la responsabilidad conjunta de la Secretaría de Investigación y la Secretaría de Extensión, con un plazo estimado de ejecución de 12 meses y sujeta a la aprobación del Consejo Superior.</w:t>
      </w:r>
    </w:p>
    <w:p w:rsidR="00000000" w:rsidDel="00000000" w:rsidP="00000000" w:rsidRDefault="00000000" w:rsidRPr="00000000" w14:paraId="0000000A">
      <w:pPr>
        <w:spacing w:after="160" w:line="300" w:lineRule="auto"/>
        <w:jc w:val="both"/>
        <w:rPr/>
      </w:pPr>
      <w:r w:rsidDel="00000000" w:rsidR="00000000" w:rsidRPr="00000000">
        <w:rPr>
          <w:rtl w:val="0"/>
        </w:rPr>
        <w:t xml:space="preserve">En cumplimiento de dicha planificación y en el marco normativo descripto, se emite la presente convocatoria, orientada a promover la presentación de proyectos de investigación y extensión que aporten a la generación de conocimiento, la innovación aplicada y la transferencia a la comunidad en relación con el uso responsable y sostenible del recurso hídrico.</w:t>
      </w:r>
    </w:p>
    <w:p w:rsidR="00000000" w:rsidDel="00000000" w:rsidP="00000000" w:rsidRDefault="00000000" w:rsidRPr="00000000" w14:paraId="0000000B">
      <w:pPr>
        <w:pStyle w:val="Heading2"/>
        <w:spacing w:after="160" w:before="320" w:lineRule="auto"/>
        <w:rPr/>
      </w:pPr>
      <w:r w:rsidDel="00000000" w:rsidR="00000000" w:rsidRPr="00000000">
        <w:rPr>
          <w:b w:val="1"/>
          <w:bCs w:val="1"/>
          <w:color w:val="1f4e3d"/>
          <w:rtl w:val="0"/>
        </w:rPr>
        <w:t xml:space="preserve">2. Objetivo General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60" w:line="300" w:lineRule="auto"/>
        <w:jc w:val="both"/>
        <w:rPr/>
      </w:pPr>
      <w:r w:rsidDel="00000000" w:rsidR="00000000" w:rsidRPr="00000000">
        <w:rPr>
          <w:rtl w:val="0"/>
        </w:rPr>
        <w:t xml:space="preserve">Promover la presentación de proyectos de investigación y extensión vinculados al ahorro y uso responsable del agua, en el marco del Plan Integral AURA, que contribuyan a la generación de conocimiento aplicado, la sensibilización institucional y comunitaria, y la construcción de una cultura hídrica responsable en la Universidad Católica de Cuyo y su área de influencia.</w:t>
      </w:r>
    </w:p>
    <w:p w:rsidR="00000000" w:rsidDel="00000000" w:rsidP="00000000" w:rsidRDefault="00000000" w:rsidRPr="00000000" w14:paraId="0000000D">
      <w:pPr>
        <w:pStyle w:val="Heading2"/>
        <w:spacing w:after="160" w:before="320" w:lineRule="auto"/>
        <w:rPr>
          <w:b w:val="1"/>
          <w:bCs w:val="1"/>
          <w:color w:val="1f4e3d"/>
        </w:rPr>
      </w:pPr>
      <w:r w:rsidDel="00000000" w:rsidR="00000000" w:rsidRPr="00000000">
        <w:rPr>
          <w:b w:val="1"/>
          <w:bCs w:val="1"/>
          <w:color w:val="1f4e3d"/>
          <w:rtl w:val="0"/>
        </w:rPr>
        <w:t xml:space="preserve">3. Objetivos Específicos</w:t>
      </w:r>
    </w:p>
    <w:p w:rsidR="00000000" w:rsidDel="00000000" w:rsidP="00000000" w:rsidRDefault="00000000" w:rsidRPr="00000000" w14:paraId="0000000E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Fomentar la producción de conocimiento científico y aplicado sobre la problemática hídrica en contextos áridos, con especial referencia a la provincia de San Juan.</w:t>
      </w:r>
    </w:p>
    <w:p w:rsidR="00000000" w:rsidDel="00000000" w:rsidP="00000000" w:rsidRDefault="00000000" w:rsidRPr="00000000" w14:paraId="0000000F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Impulsar acciones de extensión y vinculación que transfieran a la comunidad los conocimientos generados en el ámbito académico.</w:t>
      </w:r>
    </w:p>
    <w:p w:rsidR="00000000" w:rsidDel="00000000" w:rsidP="00000000" w:rsidRDefault="00000000" w:rsidRPr="00000000" w14:paraId="00000010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Fortalecer la interacción entre la investigación y la extensión, de modo que ambas funciones trabajen de manera articulada y no de forma independiente, garantizando una efectiva transferencia de la producción científica generada a la comunidad.</w:t>
      </w:r>
    </w:p>
    <w:p w:rsidR="00000000" w:rsidDel="00000000" w:rsidP="00000000" w:rsidRDefault="00000000" w:rsidRPr="00000000" w14:paraId="00000011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Promover la conformación de equipos de investigación interdisciplinarios, con participación de docentes, investigadores y estudiantes, que aborden la problemática hídrica desde los distintos ejes temáticos de la convocatoria.</w:t>
      </w:r>
    </w:p>
    <w:p w:rsidR="00000000" w:rsidDel="00000000" w:rsidP="00000000" w:rsidRDefault="00000000" w:rsidRPr="00000000" w14:paraId="00000012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Generar productos de investigación y extensión (informes, publicaciones, materiales de transferencia, propuestas de intervención, entre otros) que aporten evidencia y soluciones aplicables a la gestión sostenible del recurso hídrico.</w:t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Contribuir al cumplimiento de los indicadores institucionales previstos en el Plan de Integración Curricular AURA – Planificación 2026.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2"/>
        <w:spacing w:after="160" w:before="320" w:lineRule="auto"/>
        <w:rPr/>
      </w:pPr>
      <w:r w:rsidDel="00000000" w:rsidR="00000000" w:rsidRPr="00000000">
        <w:rPr>
          <w:b w:val="1"/>
          <w:bCs w:val="1"/>
          <w:color w:val="1f4e3d"/>
          <w:rtl w:val="0"/>
        </w:rPr>
        <w:t xml:space="preserve">4. Destinatarios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60" w:line="300" w:lineRule="auto"/>
        <w:jc w:val="both"/>
        <w:rPr/>
      </w:pPr>
      <w:r w:rsidDel="00000000" w:rsidR="00000000" w:rsidRPr="00000000">
        <w:rPr>
          <w:rtl w:val="0"/>
        </w:rPr>
        <w:t xml:space="preserve">Podrán presentar proyectos los docentes, investigadores, equipos de cátedra, estudiantes avanzados y equipos interdisciplinarios pertenecientes a las Unidades Académicas, Institutos y Colegios en todos sus niveles educativos de la Universidad Católica de Cuyo, Sede San Juan.</w:t>
      </w:r>
    </w:p>
    <w:p w:rsidR="00000000" w:rsidDel="00000000" w:rsidP="00000000" w:rsidRDefault="00000000" w:rsidRPr="00000000" w14:paraId="00000017">
      <w:pPr>
        <w:pStyle w:val="Heading2"/>
        <w:spacing w:after="160" w:before="320" w:lineRule="auto"/>
        <w:rPr/>
      </w:pPr>
      <w:r w:rsidDel="00000000" w:rsidR="00000000" w:rsidRPr="00000000">
        <w:rPr>
          <w:b w:val="1"/>
          <w:bCs w:val="1"/>
          <w:color w:val="1f4e3d"/>
          <w:rtl w:val="0"/>
        </w:rPr>
        <w:t xml:space="preserve">5. Ejes Temáticos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60" w:line="300" w:lineRule="auto"/>
        <w:jc w:val="both"/>
        <w:rPr/>
      </w:pPr>
      <w:r w:rsidDel="00000000" w:rsidR="00000000" w:rsidRPr="00000000">
        <w:rPr>
          <w:rtl w:val="0"/>
        </w:rPr>
        <w:t xml:space="preserve">Los proyectos presentados deberán enmarcarse en uno o más de los siguientes ejes, en coherencia con la sistematización establecida en el Plan de Integración Curricular AURA 2026: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42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Estudios sobre consumo y comportamiento hídrico (hábitos, percepciones y prácticas institucionales, familiares o comunitarias).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42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Innovación tecnológica aplicada a la medición, ahorro o reutilización del agua.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42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Impacto económico, social y productivo del recurso hídrico en la provincia de San Juan.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42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Investigación aplicada en salud vinculada al uso racional del agua y la sostenibilidad hídrica.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42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Investigación ambiental y territorial sobre la situación hídrica regional.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42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Programas de formación, sensibilización y transferencia comunitaria sobre uso responsable del agua.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42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Prácticas socio-comunitarias e intervenciones territoriales vinculadas a la gestión sostenible del agua.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42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Educación y uso responsable del recurso hídrico, en sus distintos niveles y modalidades (inicial, primario, secundario, superior y universitario), orientada a la formación de una conciencia y cultura hídrica responsable.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42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Legislación, marco normativo y políticas públicas vinculadas a la gestión, protección y uso responsable del recurso hídrico, en los ámbitos nacional, provincial y municipal.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42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Otras temáticas transversales vinculadas al uso responsable y sostenible del agua no comprendidas específicamente en los ejes anteriores, que resulten pertinentes a los objetivos del Plan AURA, a criterio del Comité Evaluador.</w:t>
      </w:r>
    </w:p>
    <w:p w:rsidR="00000000" w:rsidDel="00000000" w:rsidP="00000000" w:rsidRDefault="00000000" w:rsidRPr="00000000" w14:paraId="00000023">
      <w:pPr>
        <w:pStyle w:val="Heading2"/>
        <w:spacing w:after="160" w:before="320" w:lineRule="auto"/>
        <w:rPr/>
      </w:pPr>
      <w:r w:rsidDel="00000000" w:rsidR="00000000" w:rsidRPr="00000000">
        <w:rPr>
          <w:b w:val="1"/>
          <w:bCs w:val="1"/>
          <w:color w:val="1f4e3d"/>
          <w:rtl w:val="0"/>
        </w:rPr>
        <w:t xml:space="preserve">6. Cronograma de la Convocatoria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160" w:line="300" w:lineRule="auto"/>
        <w:jc w:val="both"/>
        <w:rPr/>
      </w:pPr>
      <w:r w:rsidDel="00000000" w:rsidR="00000000" w:rsidRPr="00000000">
        <w:rPr>
          <w:rtl w:val="0"/>
        </w:rPr>
        <w:t xml:space="preserve">El desarrollo de la presente convocatoria se ajustará al siguiente cronograma:</w:t>
      </w:r>
    </w:p>
    <w:tbl>
      <w:tblPr>
        <w:tblStyle w:val="Table1"/>
        <w:tblW w:w="940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520"/>
        <w:gridCol w:w="3885"/>
        <w:tblGridChange w:id="0">
          <w:tblGrid>
            <w:gridCol w:w="5520"/>
            <w:gridCol w:w="3885"/>
          </w:tblGrid>
        </w:tblGridChange>
      </w:tblGrid>
      <w:tr>
        <w:trPr>
          <w:cantSplit w:val="0"/>
          <w:tblHeader w:val="1"/>
        </w:trPr>
        <w:tc>
          <w:tcPr>
            <w:shd w:fill="1f4e3d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Etapa / Actividad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3d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Fecha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Presentación de la propuesta de convocatoria ante el Consejo de Investigación </w:t>
            </w:r>
            <w:r w:rsidDel="00000000" w:rsidR="00000000" w:rsidRPr="00000000">
              <w:rPr>
                <w:rtl w:val="0"/>
              </w:rPr>
              <w:t xml:space="preserve">y de Extensión</w:t>
            </w:r>
            <w:r w:rsidDel="00000000" w:rsidR="00000000" w:rsidRPr="00000000">
              <w:rPr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 y el Consejo Superior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Agosto de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Apertura y período de presentación de proyectos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A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15 de septiembre al </w:t>
            </w:r>
            <w:r w:rsidDel="00000000" w:rsidR="00000000" w:rsidRPr="00000000">
              <w:rPr>
                <w:rtl w:val="0"/>
              </w:rPr>
              <w:t xml:space="preserve">02</w:t>
            </w:r>
            <w:r w:rsidDel="00000000" w:rsidR="00000000" w:rsidRPr="00000000">
              <w:rPr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 de </w:t>
            </w:r>
            <w:r w:rsidDel="00000000" w:rsidR="00000000" w:rsidRPr="00000000">
              <w:rPr>
                <w:rtl w:val="0"/>
              </w:rPr>
              <w:t xml:space="preserve">octubre</w:t>
            </w:r>
            <w:r w:rsidDel="00000000" w:rsidR="00000000" w:rsidRPr="00000000">
              <w:rPr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 de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Cierre de la recepción de proyectos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02</w:t>
            </w:r>
            <w:r w:rsidDel="00000000" w:rsidR="00000000" w:rsidRPr="00000000">
              <w:rPr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 de </w:t>
            </w:r>
            <w:r w:rsidDel="00000000" w:rsidR="00000000" w:rsidRPr="00000000">
              <w:rPr>
                <w:rtl w:val="0"/>
              </w:rPr>
              <w:t xml:space="preserve">octubre</w:t>
            </w:r>
            <w:r w:rsidDel="00000000" w:rsidR="00000000" w:rsidRPr="00000000">
              <w:rPr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 de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Evaluación de los proyectos presentados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del 5</w:t>
            </w:r>
            <w:r w:rsidDel="00000000" w:rsidR="00000000" w:rsidRPr="00000000">
              <w:rPr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 el 16 de octubre de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Presentación de proyectos aprobados ante el Consejo Superior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Viernes 30 de octubre de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Oficialización del listado de proyectos aprobados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32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6 de noviembre de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Inicio de ejecución de los proyectos aprobados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3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una vez aprobados por CS.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Informe de avance (a los 6 meses de ejecución)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Mayo de 2027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Finalización de la ejecución de los proyectos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hasta O</w:t>
            </w:r>
            <w:r w:rsidDel="00000000" w:rsidR="00000000" w:rsidRPr="00000000">
              <w:rPr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ctubre de 2027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Presentación del informe final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Octubre de 2027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spacing w:after="20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160" w:line="300" w:lineRule="auto"/>
        <w:jc w:val="both"/>
        <w:rPr/>
      </w:pPr>
      <w:r w:rsidDel="00000000" w:rsidR="00000000" w:rsidRPr="00000000">
        <w:rPr>
          <w:rtl w:val="0"/>
        </w:rPr>
        <w:t xml:space="preserve">Los proyectos aprobados tendrán una duración de doce (12) meses, con inicio de ejecución una vez oficializado el listado de proyectos aprobados por el Consejo Superior y finalización en octubre de 2027. Durante su desarrollo, los equipos responsables deberán presentar un informe de avance a los seis (6) meses de iniciada la ejecución, y un informe final al momento de su finalización, conforme a los formatos que establezca esta convocatoria.</w:t>
      </w:r>
    </w:p>
    <w:p w:rsidR="00000000" w:rsidDel="00000000" w:rsidP="00000000" w:rsidRDefault="00000000" w:rsidRPr="00000000" w14:paraId="0000003D">
      <w:pPr>
        <w:pStyle w:val="Heading2"/>
        <w:spacing w:after="160" w:before="320" w:lineRule="auto"/>
        <w:rPr>
          <w:shd w:fill="ffe599" w:val="clear"/>
        </w:rPr>
      </w:pPr>
      <w:r w:rsidDel="00000000" w:rsidR="00000000" w:rsidRPr="00000000">
        <w:rPr>
          <w:b w:val="1"/>
          <w:bCs w:val="1"/>
          <w:color w:val="1f4e3d"/>
          <w:shd w:fill="ffe599" w:val="clear"/>
          <w:rtl w:val="0"/>
        </w:rPr>
        <w:t xml:space="preserve">7. Requisitos de Presentación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160" w:line="300" w:lineRule="auto"/>
        <w:jc w:val="both"/>
        <w:rPr>
          <w:shd w:fill="ffe599" w:val="clear"/>
        </w:rPr>
      </w:pPr>
      <w:r w:rsidDel="00000000" w:rsidR="00000000" w:rsidRPr="00000000">
        <w:rPr>
          <w:shd w:fill="ffe599" w:val="clear"/>
          <w:rtl w:val="0"/>
        </w:rPr>
        <w:t xml:space="preserve">Los proyectos deberán presentarse ante la Secretaría de Investigación y la Secretaría de Extensión mediante el formulario institucional correspondiente, e incluir como mínimo: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420" w:right="0" w:hanging="260"/>
        <w:jc w:val="left"/>
        <w:rPr>
          <w:shd w:fill="ffe599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ffe599" w:val="clear"/>
          <w:vertAlign w:val="baseline"/>
          <w:rtl w:val="0"/>
        </w:rPr>
        <w:t xml:space="preserve">Título del proyecto y eje temático en el que se enmarca (indicando la letra correspondiente, a-j, conforme al punto 5).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420" w:right="0" w:hanging="260"/>
        <w:jc w:val="left"/>
        <w:rPr>
          <w:shd w:fill="ffe599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ffe599" w:val="clear"/>
          <w:vertAlign w:val="baseline"/>
          <w:rtl w:val="0"/>
        </w:rPr>
        <w:t xml:space="preserve">Fundamentación y objetivos (general y específicos).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420" w:right="0" w:hanging="260"/>
        <w:jc w:val="left"/>
        <w:rPr>
          <w:shd w:fill="ffe599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ffe599" w:val="clear"/>
          <w:vertAlign w:val="baseline"/>
          <w:rtl w:val="0"/>
        </w:rPr>
        <w:t xml:space="preserve">Equipo responsable y unidad académica de pertenencia.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420" w:right="0" w:hanging="260"/>
        <w:jc w:val="left"/>
        <w:rPr>
          <w:shd w:fill="ffe599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ffe599" w:val="clear"/>
          <w:vertAlign w:val="baseline"/>
          <w:rtl w:val="0"/>
        </w:rPr>
        <w:t xml:space="preserve">Metodología y plan de trabajo, con cronograma de actividades.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420" w:right="0" w:hanging="260"/>
        <w:jc w:val="left"/>
        <w:rPr>
          <w:shd w:fill="ffe599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ffe599" w:val="clear"/>
          <w:vertAlign w:val="baseline"/>
          <w:rtl w:val="0"/>
        </w:rPr>
        <w:t xml:space="preserve">Resultados esperados e indicadores de seguimiento.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420" w:right="0" w:hanging="260"/>
        <w:jc w:val="left"/>
        <w:rPr>
          <w:shd w:fill="ffe599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ffe599" w:val="clear"/>
          <w:vertAlign w:val="baseline"/>
          <w:rtl w:val="0"/>
        </w:rPr>
        <w:t xml:space="preserve">Recursos necesarios para su ejecución.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420" w:right="0" w:hanging="260"/>
        <w:jc w:val="left"/>
        <w:rPr>
          <w:shd w:fill="ffe599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ffe599" w:val="clear"/>
          <w:vertAlign w:val="baseline"/>
          <w:rtl w:val="0"/>
        </w:rPr>
        <w:t xml:space="preserve">Vinculación explícita con el Plan Integral AURA y con el Plan de Integración Curricular AURA – Planificación 2026.</w:t>
      </w:r>
    </w:p>
    <w:p w:rsidR="00000000" w:rsidDel="00000000" w:rsidP="00000000" w:rsidRDefault="00000000" w:rsidRPr="00000000" w14:paraId="00000046">
      <w:pPr>
        <w:pStyle w:val="Heading2"/>
        <w:spacing w:after="160" w:before="320" w:lineRule="auto"/>
        <w:rPr/>
      </w:pPr>
      <w:r w:rsidDel="00000000" w:rsidR="00000000" w:rsidRPr="00000000">
        <w:rPr>
          <w:b w:val="1"/>
          <w:bCs w:val="1"/>
          <w:color w:val="1f4e3d"/>
          <w:rtl w:val="0"/>
        </w:rPr>
        <w:t xml:space="preserve">8. Requisitos de los Directores y Equipos de Investigación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160" w:line="300" w:lineRule="auto"/>
        <w:jc w:val="both"/>
        <w:rPr/>
      </w:pPr>
      <w:r w:rsidDel="00000000" w:rsidR="00000000" w:rsidRPr="00000000">
        <w:rPr>
          <w:rtl w:val="0"/>
        </w:rPr>
        <w:t xml:space="preserve">Los proyectos presentados deberán cumplir con los siguientes requisitos en relación con su dirección y conformación de equipo: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42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dirección del proyecto deberá estar a cargo de un/a docente de la UCCuyo,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42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El equipo de investigación deberá estar integrado, po</w:t>
      </w:r>
      <w:r w:rsidDel="00000000" w:rsidR="00000000" w:rsidRPr="00000000">
        <w:rPr>
          <w:rtl w:val="0"/>
        </w:rPr>
        <w:t xml:space="preserve">r docentes y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como mínimo por dos (2) estudiantes por proyecto, favoreciendo su formación en extensión e investigación aplicada a la temática hídrica.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4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Style w:val="Heading2"/>
        <w:spacing w:after="160" w:before="320" w:lineRule="auto"/>
        <w:rPr/>
      </w:pPr>
      <w:r w:rsidDel="00000000" w:rsidR="00000000" w:rsidRPr="00000000">
        <w:rPr>
          <w:b w:val="1"/>
          <w:bCs w:val="1"/>
          <w:color w:val="1f4e3d"/>
          <w:rtl w:val="0"/>
        </w:rPr>
        <w:t xml:space="preserve">9. Comité Evaluador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160" w:line="300" w:lineRule="auto"/>
        <w:jc w:val="both"/>
        <w:rPr/>
      </w:pPr>
      <w:r w:rsidDel="00000000" w:rsidR="00000000" w:rsidRPr="00000000">
        <w:rPr>
          <w:rtl w:val="0"/>
        </w:rPr>
        <w:t xml:space="preserve">A los fines de la evaluación académica de los proyectos presentados, se conformará un Comité Evaluador integrado por:</w:t>
      </w:r>
    </w:p>
    <w:p w:rsidR="00000000" w:rsidDel="00000000" w:rsidP="00000000" w:rsidRDefault="00000000" w:rsidRPr="00000000" w14:paraId="0000004D">
      <w:pPr>
        <w:numPr>
          <w:ilvl w:val="0"/>
          <w:numId w:val="3"/>
        </w:numPr>
        <w:spacing w:after="0" w:afterAutospacing="0" w:line="30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3 especialistas en la temática hídrica, a propuesta del equipo coordinador del Plan Integral AURA.</w:t>
      </w:r>
    </w:p>
    <w:p w:rsidR="00000000" w:rsidDel="00000000" w:rsidP="00000000" w:rsidRDefault="00000000" w:rsidRPr="00000000" w14:paraId="0000004E">
      <w:pPr>
        <w:numPr>
          <w:ilvl w:val="0"/>
          <w:numId w:val="3"/>
        </w:numPr>
        <w:spacing w:after="0" w:afterAutospacing="0" w:line="30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2 miembros del Consejo de Investigación</w:t>
      </w:r>
    </w:p>
    <w:p w:rsidR="00000000" w:rsidDel="00000000" w:rsidP="00000000" w:rsidRDefault="00000000" w:rsidRPr="00000000" w14:paraId="0000004F">
      <w:pPr>
        <w:numPr>
          <w:ilvl w:val="0"/>
          <w:numId w:val="3"/>
        </w:numPr>
        <w:spacing w:after="160" w:line="30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2 miembros del Consejo de Extensión</w:t>
      </w:r>
    </w:p>
    <w:p w:rsidR="00000000" w:rsidDel="00000000" w:rsidP="00000000" w:rsidRDefault="00000000" w:rsidRPr="00000000" w14:paraId="00000050">
      <w:pPr>
        <w:spacing w:after="160" w:line="30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Dicho Comité tendrá a su cargo el análisis de los proyectos presentados y la emisión de un dictamen técnico-académico sobre su pertinencia, viabilidad y calidad metodológica, como instancia previa a su elevación al Consejo Superior.</w:t>
      </w:r>
    </w:p>
    <w:p w:rsidR="00000000" w:rsidDel="00000000" w:rsidP="00000000" w:rsidRDefault="00000000" w:rsidRPr="00000000" w14:paraId="00000051">
      <w:pPr>
        <w:pStyle w:val="Heading2"/>
        <w:spacing w:after="160" w:before="320" w:lineRule="auto"/>
        <w:rPr/>
      </w:pPr>
      <w:r w:rsidDel="00000000" w:rsidR="00000000" w:rsidRPr="00000000">
        <w:rPr>
          <w:b w:val="1"/>
          <w:bCs w:val="1"/>
          <w:color w:val="1f4e3d"/>
          <w:rtl w:val="0"/>
        </w:rPr>
        <w:t xml:space="preserve">10. Circuito de Presentación y Aprobación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160" w:line="300" w:lineRule="auto"/>
        <w:jc w:val="both"/>
        <w:rPr/>
      </w:pPr>
      <w:r w:rsidDel="00000000" w:rsidR="00000000" w:rsidRPr="00000000">
        <w:rPr>
          <w:rtl w:val="0"/>
        </w:rPr>
        <w:t xml:space="preserve">Los proyectos deberán seguir el siguiente circuito administrativo y académico para su presentación y aprobación: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Presentación del proyecto en la Unidad Académica de pertenencia del equipo responsable.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Aprobación del proyecto por el Consejo Directivo de la Unidad Académica correspondiente.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Carga del Proyecto en el drive constituido </w:t>
      </w:r>
      <w:r w:rsidDel="00000000" w:rsidR="00000000" w:rsidRPr="00000000">
        <w:rPr>
          <w:rtl w:val="0"/>
        </w:rPr>
        <w:t xml:space="preserve">para tal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fin.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Evaluación del proyecto por el Comité Evaluador, con emisión de dictamen.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Elevación a los respectivos </w:t>
      </w:r>
      <w:r w:rsidDel="00000000" w:rsidR="00000000" w:rsidRPr="00000000">
        <w:rPr>
          <w:rtl w:val="0"/>
        </w:rPr>
        <w:t xml:space="preserve">Consejos de Extensión y de Investigación para su conocimiento.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Elevación de los proyectos con dictamen favorable al Consejo Superior para su aprobación definitiva.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Notificación formal de los proyectos aprobados, mediante la oficialización del listado correspondiente conforme al cronograma establecido en el punto 6.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Inicio de la ejecución de los proyectos aprobados.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Presentación del informe de avance a los seis (6) meses de la ejecución del proyecto.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Presentación del informe final de la ejecución del proyecto.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Presentación de la rendición de cuentas final del proyecto y cierre de la convocatoria.</w:t>
      </w:r>
    </w:p>
    <w:p w:rsidR="00000000" w:rsidDel="00000000" w:rsidP="00000000" w:rsidRDefault="00000000" w:rsidRPr="00000000" w14:paraId="0000005E">
      <w:pPr>
        <w:pStyle w:val="Heading2"/>
        <w:spacing w:after="160" w:before="320" w:lineRule="auto"/>
        <w:rPr/>
      </w:pPr>
      <w:r w:rsidDel="00000000" w:rsidR="00000000" w:rsidRPr="00000000">
        <w:rPr>
          <w:b w:val="1"/>
          <w:bCs w:val="1"/>
          <w:color w:val="1f4e3d"/>
          <w:rtl w:val="0"/>
        </w:rPr>
        <w:t xml:space="preserve">11. Criterios de Evaluación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160" w:line="300" w:lineRule="auto"/>
        <w:jc w:val="both"/>
        <w:rPr/>
      </w:pPr>
      <w:r w:rsidDel="00000000" w:rsidR="00000000" w:rsidRPr="00000000">
        <w:rPr>
          <w:rtl w:val="0"/>
        </w:rPr>
        <w:t xml:space="preserve">El Comité Evaluador considerará, entre otros, los siguientes criterios para la emisión de su dictamen: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42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Pertinencia y coherencia con los ejes temáticos de la convocatoria.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42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Rigurosidad metodológica y viabilidad de ejecución en el plazo de 12 meses previsto.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42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Idoneidad el/la director/a y conformación del equipo, incluyendo la participación mínima de dos estudiantes.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42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Potencial de impacto institucional, académico y/o comunitario.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42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Grado de integración con las funciones de docencia, investigación y extensión.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42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Sostenibilidad y proyección de continuidad de la propuesta.</w:t>
      </w:r>
    </w:p>
    <w:p w:rsidR="00000000" w:rsidDel="00000000" w:rsidP="00000000" w:rsidRDefault="00000000" w:rsidRPr="00000000" w14:paraId="00000066">
      <w:pPr>
        <w:pStyle w:val="Heading2"/>
        <w:spacing w:after="160" w:before="320" w:lineRule="auto"/>
        <w:rPr/>
      </w:pPr>
      <w:r w:rsidDel="00000000" w:rsidR="00000000" w:rsidRPr="00000000">
        <w:rPr>
          <w:b w:val="1"/>
          <w:bCs w:val="1"/>
          <w:color w:val="1f4e3d"/>
          <w:rtl w:val="0"/>
        </w:rPr>
        <w:t xml:space="preserve">12. Presupuesto y Financiamiento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240" w:before="240" w:line="300" w:lineRule="auto"/>
        <w:jc w:val="both"/>
        <w:rPr/>
      </w:pPr>
      <w:r w:rsidDel="00000000" w:rsidR="00000000" w:rsidRPr="00000000">
        <w:rPr>
          <w:rtl w:val="0"/>
        </w:rPr>
        <w:t xml:space="preserve">Se destinará un presupuesto total de veinte millones de pesos ($20.000.000) para el financiamiento de proyectos en el marco de la presente convocatoria, a razón de un monto máximo estimado de un millón  de pesos ($1.</w:t>
      </w:r>
      <w:r w:rsidDel="00000000" w:rsidR="00000000" w:rsidRPr="00000000">
        <w:rPr>
          <w:rtl w:val="0"/>
        </w:rPr>
        <w:t xml:space="preserve">000.000</w:t>
      </w:r>
      <w:r w:rsidDel="00000000" w:rsidR="00000000" w:rsidRPr="00000000">
        <w:rPr>
          <w:rtl w:val="0"/>
        </w:rPr>
        <w:t xml:space="preserve">) por proyecto.</w:t>
      </w:r>
    </w:p>
    <w:p w:rsidR="00000000" w:rsidDel="00000000" w:rsidP="00000000" w:rsidRDefault="00000000" w:rsidRPr="00000000" w14:paraId="00000068">
      <w:pPr>
        <w:numPr>
          <w:ilvl w:val="0"/>
          <w:numId w:val="2"/>
        </w:numPr>
        <w:spacing w:after="0" w:afterAutospacing="0" w:before="240" w:line="300" w:lineRule="auto"/>
        <w:ind w:left="720" w:hanging="360"/>
      </w:pPr>
      <w:r w:rsidDel="00000000" w:rsidR="00000000" w:rsidRPr="00000000">
        <w:rPr>
          <w:rtl w:val="0"/>
        </w:rPr>
        <w:t xml:space="preserve">El monto de pesos un millón ($1.000.000) constituye un tope máximo de aprobación por proyecto; el monto efectivamente asignado a cada uno dependerá del presupuesto presentado y de las necesidades reales para la ejecución de las actividades propuestas, pudiendo ser inferior a dicho tope, quedando sujeto a la evaluación del Comité Evaluador.</w:t>
      </w:r>
    </w:p>
    <w:p w:rsidR="00000000" w:rsidDel="00000000" w:rsidP="00000000" w:rsidRDefault="00000000" w:rsidRPr="00000000" w14:paraId="00000069">
      <w:pPr>
        <w:numPr>
          <w:ilvl w:val="0"/>
          <w:numId w:val="2"/>
        </w:numPr>
        <w:spacing w:after="0" w:afterAutospacing="0" w:before="0" w:beforeAutospacing="0" w:line="300" w:lineRule="auto"/>
        <w:ind w:left="720" w:hanging="360"/>
      </w:pPr>
      <w:r w:rsidDel="00000000" w:rsidR="00000000" w:rsidRPr="00000000">
        <w:rPr>
          <w:rtl w:val="0"/>
        </w:rPr>
        <w:t xml:space="preserve">La aceptación del presupuesto de cada proyecto, y la consecuente transferencia de los fondos, quedarán condicionadas a su aprobación por el Comité Evaluador y por el Consejo Superior, así como a la presentación de los informes de avance y final en los plazos establecidos.</w:t>
      </w:r>
    </w:p>
    <w:p w:rsidR="00000000" w:rsidDel="00000000" w:rsidP="00000000" w:rsidRDefault="00000000" w:rsidRPr="00000000" w14:paraId="0000006A">
      <w:pPr>
        <w:numPr>
          <w:ilvl w:val="0"/>
          <w:numId w:val="2"/>
        </w:numPr>
        <w:spacing w:after="0" w:afterAutospacing="0" w:before="0" w:beforeAutospacing="0" w:line="300" w:lineRule="auto"/>
        <w:ind w:left="720" w:hanging="360"/>
        <w:rPr>
          <w:shd w:fill="fff2cc" w:val="clear"/>
        </w:rPr>
      </w:pPr>
      <w:r w:rsidDel="00000000" w:rsidR="00000000" w:rsidRPr="00000000">
        <w:rPr>
          <w:shd w:fill="fff2cc" w:val="clear"/>
          <w:rtl w:val="0"/>
        </w:rPr>
        <w:t xml:space="preserve">La modificación presupuestaria de ser necesaria deberá ser informada y aprobada previa a la ejecución del gasto por el equipo del proyecto.</w:t>
      </w:r>
    </w:p>
    <w:p w:rsidR="00000000" w:rsidDel="00000000" w:rsidP="00000000" w:rsidRDefault="00000000" w:rsidRPr="00000000" w14:paraId="0000006B">
      <w:pPr>
        <w:numPr>
          <w:ilvl w:val="0"/>
          <w:numId w:val="2"/>
        </w:numPr>
        <w:spacing w:after="240" w:before="0" w:beforeAutospacing="0" w:line="300" w:lineRule="auto"/>
        <w:ind w:left="720" w:hanging="360"/>
        <w:rPr>
          <w:shd w:fill="fff2cc" w:val="clear"/>
        </w:rPr>
      </w:pPr>
      <w:r w:rsidDel="00000000" w:rsidR="00000000" w:rsidRPr="00000000">
        <w:rPr>
          <w:shd w:fill="fff2cc" w:val="clear"/>
          <w:rtl w:val="0"/>
        </w:rPr>
        <w:t xml:space="preserve">Las solicitudes de gastos deberán ser canalizadas mediante la Unidad Académica y ser imputado al Centro de Costo que se generara una vez aprobado el proyecto y su financiamiento</w:t>
      </w:r>
    </w:p>
    <w:p w:rsidR="00000000" w:rsidDel="00000000" w:rsidP="00000000" w:rsidRDefault="00000000" w:rsidRPr="00000000" w14:paraId="0000006C">
      <w:pPr>
        <w:pStyle w:val="Heading2"/>
        <w:spacing w:after="160" w:before="320" w:lineRule="auto"/>
        <w:rPr/>
      </w:pPr>
      <w:r w:rsidDel="00000000" w:rsidR="00000000" w:rsidRPr="00000000">
        <w:rPr>
          <w:b w:val="1"/>
          <w:bCs w:val="1"/>
          <w:color w:val="1f4e3d"/>
          <w:rtl w:val="0"/>
        </w:rPr>
        <w:t xml:space="preserve">14. Marco Normativo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42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Resolución N° 418-CS-2024 – Aprobación del Plan Integral de Ahorro y Uso Responsable del Agua.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42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Resolución N° 767-CS-2025 – Aprobación del Plan de Integración Curricular del Proyecto AURA.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42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Resolución N° 849-CS-2026 – Aprobación del Plan de Integración Curricular AURA – Planificación 2026.</w:t>
      </w:r>
    </w:p>
    <w:p w:rsidR="00000000" w:rsidDel="00000000" w:rsidP="00000000" w:rsidRDefault="00000000" w:rsidRPr="00000000" w14:paraId="00000070">
      <w:pPr>
        <w:spacing w:after="160" w:line="30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160" w:line="300" w:lineRule="auto"/>
        <w:jc w:val="both"/>
        <w:rPr/>
      </w:pPr>
      <w:r w:rsidDel="00000000" w:rsidR="00000000" w:rsidRPr="00000000">
        <w:rPr>
          <w:rtl w:val="0"/>
        </w:rPr>
        <w:t xml:space="preserve">La presente propuesta se eleva para su tratamiento en el mes de agosto de 2026 ante el Equipo coordinador del Plan AURA y ante el  Consejo de Investigación, el Consejo de Extensión y luego el Consejo Superior de la Universidad Católica de Cuyo, en cumplimiento de la acción institucional prevista por la Secretaría de Investigación y la Secretaría de Extensión en el marco del Plan de Integración Curricular AURA – Planificación 2026.</w:t>
      </w:r>
    </w:p>
    <w:sectPr>
      <w:pgSz w:h="16838" w:w="11906" w:orient="portrait"/>
      <w:pgMar w:bottom="1134" w:top="1134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•"/>
      <w:lvlJc w:val="left"/>
      <w:pPr>
        <w:ind w:left="420" w:hanging="2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trong">
    <w:name w:val="Strong"/>
    <w:basedOn w:val="Normal"/>
    <w:next w:val="Normal"/>
    <w:qFormat w:val="1"/>
    <w:rPr>
      <w:b w:val="1"/>
      <w:bCs w:val="1"/>
    </w:rPr>
  </w:style>
  <w:style w:type="paragraph" w:styleId="ListParagraph">
    <w:name w:val="List Paragraph"/>
    <w:basedOn w:val="Normal"/>
    <w:qFormat w:val="1"/>
  </w:style>
  <w:style w:type="character" w:styleId="Hyperlink">
    <w:name w:val="Hyperlink"/>
    <w:basedOn w:val="DefaultParagraphFont"/>
    <w:uiPriority w:val="99"/>
    <w:unhideWhenUsed w:val="1"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 w:val="1"/>
    <w:unhideWhenUsed w:val="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1"/>
    <w:unhideWhenUsed w:val="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 w:val="1"/>
    <w:unhideWhenUsed w:val="1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P4uDZcMkWOsqGPtAeelKok+s2g==">CgMxLjA4AHIhMUlWajNKQTdrZTV3M3VoNnYtNFdEUk0xZENiWDRHVXdX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2026-07-28T14:21:26.511Z</dcterms:created>
  <dc:creator>Un-named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